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09" w:rsidRPr="00B03177" w:rsidRDefault="00977E09" w:rsidP="00977E09">
      <w:pPr>
        <w:jc w:val="center"/>
        <w:rPr>
          <w:color w:val="800000"/>
          <w:sz w:val="20"/>
        </w:rPr>
      </w:pPr>
    </w:p>
    <w:p w:rsidR="00977E09" w:rsidRPr="009220E7" w:rsidRDefault="00977E09" w:rsidP="00977E0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820"/>
      </w:tblGrid>
      <w:tr w:rsidR="00977E09" w:rsidRPr="009220E7">
        <w:tc>
          <w:tcPr>
            <w:tcW w:w="10278" w:type="dxa"/>
            <w:gridSpan w:val="2"/>
            <w:shd w:val="clear" w:color="auto" w:fill="000000"/>
          </w:tcPr>
          <w:p w:rsidR="00977E09" w:rsidRPr="009220E7" w:rsidRDefault="00977E09" w:rsidP="00977E09">
            <w:pPr>
              <w:pStyle w:val="Heading2"/>
              <w:outlineLvl w:val="1"/>
              <w:rPr>
                <w:sz w:val="16"/>
                <w:lang w:bidi="x-none"/>
              </w:rPr>
            </w:pPr>
            <w:r w:rsidRPr="009220E7">
              <w:rPr>
                <w:sz w:val="16"/>
                <w:lang w:bidi="x-none"/>
              </w:rPr>
              <w:t>Protocol Information</w:t>
            </w:r>
          </w:p>
        </w:tc>
      </w:tr>
      <w:tr w:rsidR="00977E09" w:rsidRPr="003916E6">
        <w:tblPrEx>
          <w:tblLook w:val="00BF" w:firstRow="1" w:lastRow="0" w:firstColumn="1" w:lastColumn="0" w:noHBand="0" w:noVBand="0"/>
        </w:tblPrEx>
        <w:trPr>
          <w:trHeight w:val="701"/>
        </w:trPr>
        <w:tc>
          <w:tcPr>
            <w:tcW w:w="10278" w:type="dxa"/>
            <w:gridSpan w:val="2"/>
          </w:tcPr>
          <w:p w:rsidR="00977E09" w:rsidRPr="003916E6" w:rsidRDefault="00977E09" w:rsidP="00977E09">
            <w:pPr>
              <w:spacing w:before="40" w:after="40"/>
              <w:rPr>
                <w:lang w:bidi="x-none"/>
              </w:rPr>
            </w:pPr>
            <w:r w:rsidRPr="002C3E0D">
              <w:rPr>
                <w:b/>
                <w:lang w:bidi="x-none"/>
              </w:rPr>
              <w:t>Project Title</w:t>
            </w:r>
            <w:r w:rsidRPr="003916E6">
              <w:rPr>
                <w:lang w:bidi="x-none"/>
              </w:rPr>
              <w:t>:</w:t>
            </w:r>
            <w:r w:rsidRPr="003916E6">
              <w:rPr>
                <w:lang w:bidi="x-none"/>
              </w:rPr>
              <w:fldChar w:fldCharType="begin">
                <w:ffData>
                  <w:name w:val="Text12"/>
                  <w:enabled/>
                  <w:calcOnExit w:val="0"/>
                  <w:textInput/>
                </w:ffData>
              </w:fldChar>
            </w:r>
            <w:r w:rsidRPr="003916E6">
              <w:rPr>
                <w:lang w:bidi="x-none"/>
              </w:rPr>
              <w:instrText xml:space="preserve"> FORMTEXT </w:instrText>
            </w:r>
            <w:r w:rsidRPr="003916E6">
              <w:rPr>
                <w:lang w:bidi="x-none"/>
              </w:rPr>
            </w:r>
            <w:r w:rsidRPr="003916E6">
              <w:rPr>
                <w:lang w:bidi="x-none"/>
              </w:rPr>
              <w:fldChar w:fldCharType="separate"/>
            </w:r>
            <w:r w:rsidRPr="003916E6">
              <w:rPr>
                <w:noProof/>
                <w:lang w:bidi="x-none"/>
              </w:rPr>
              <w:t> </w:t>
            </w:r>
            <w:r w:rsidRPr="003916E6">
              <w:rPr>
                <w:noProof/>
                <w:lang w:bidi="x-none"/>
              </w:rPr>
              <w:t> </w:t>
            </w:r>
            <w:r w:rsidRPr="003916E6">
              <w:rPr>
                <w:noProof/>
                <w:lang w:bidi="x-none"/>
              </w:rPr>
              <w:t> </w:t>
            </w:r>
            <w:r w:rsidRPr="003916E6">
              <w:rPr>
                <w:noProof/>
                <w:lang w:bidi="x-none"/>
              </w:rPr>
              <w:t> </w:t>
            </w:r>
            <w:r w:rsidRPr="003916E6">
              <w:rPr>
                <w:noProof/>
                <w:lang w:bidi="x-none"/>
              </w:rPr>
              <w:t> </w:t>
            </w:r>
            <w:r w:rsidRPr="003916E6">
              <w:rPr>
                <w:lang w:bidi="x-none"/>
              </w:rPr>
              <w:fldChar w:fldCharType="end"/>
            </w:r>
          </w:p>
        </w:tc>
      </w:tr>
      <w:tr w:rsidR="00977E09" w:rsidRPr="002C3E0D">
        <w:tc>
          <w:tcPr>
            <w:tcW w:w="10278" w:type="dxa"/>
            <w:gridSpan w:val="2"/>
            <w:shd w:val="clear" w:color="auto" w:fill="000000"/>
          </w:tcPr>
          <w:p w:rsidR="00977E09" w:rsidRPr="002C3E0D" w:rsidRDefault="00977E09" w:rsidP="00977E09">
            <w:pPr>
              <w:pStyle w:val="Heading2"/>
              <w:outlineLvl w:val="1"/>
              <w:rPr>
                <w:color w:val="FFFFFF"/>
                <w:lang w:bidi="x-none"/>
              </w:rPr>
            </w:pPr>
            <w:r w:rsidRPr="002C3E0D">
              <w:rPr>
                <w:color w:val="FFFFFF"/>
                <w:lang w:bidi="x-none"/>
              </w:rPr>
              <w:t xml:space="preserve">Subpart B Protections under 45 CFR 46 </w:t>
            </w:r>
          </w:p>
        </w:tc>
      </w:tr>
      <w:tr w:rsidR="00977E09" w:rsidRPr="003916E6">
        <w:trPr>
          <w:trHeight w:val="1079"/>
        </w:trPr>
        <w:tc>
          <w:tcPr>
            <w:tcW w:w="10278" w:type="dxa"/>
            <w:gridSpan w:val="2"/>
          </w:tcPr>
          <w:p w:rsidR="00977E09" w:rsidRPr="00CB3397" w:rsidRDefault="00977E09" w:rsidP="00977E09">
            <w:pPr>
              <w:spacing w:before="20" w:after="120"/>
              <w:rPr>
                <w:lang w:bidi="x-none"/>
              </w:rPr>
            </w:pPr>
            <w:r w:rsidRPr="00CB3397">
              <w:rPr>
                <w:lang w:bidi="x-none"/>
              </w:rPr>
              <w:t>Federal regulations provide additional protections in Subpart B for research that involves (1) pregnant women, (2) fetuses, (3) neonates of uncertain viability and non-viable neonates and (4) research involving after delivery, the placenta, the dead fetus or fetal material. PA law prohibits non-therapeutic research involving an “unborn child”.  PA law defines and unborn child as "an individual organism of the species homo sapiens from fertilization until live birth.”</w:t>
            </w:r>
          </w:p>
        </w:tc>
      </w:tr>
      <w:tr w:rsidR="00977E09" w:rsidRPr="002C3E0D">
        <w:tblPrEx>
          <w:tblLook w:val="00BF" w:firstRow="1" w:lastRow="0" w:firstColumn="1" w:lastColumn="0" w:noHBand="0" w:noVBand="0"/>
        </w:tblPrEx>
        <w:tc>
          <w:tcPr>
            <w:tcW w:w="10278" w:type="dxa"/>
            <w:gridSpan w:val="2"/>
            <w:tcBorders>
              <w:top w:val="single" w:sz="6" w:space="0" w:color="auto"/>
              <w:left w:val="nil"/>
              <w:bottom w:val="single" w:sz="6" w:space="0" w:color="auto"/>
              <w:right w:val="nil"/>
            </w:tcBorders>
            <w:shd w:val="clear" w:color="auto" w:fill="auto"/>
          </w:tcPr>
          <w:p w:rsidR="00977E09" w:rsidRPr="00487856" w:rsidRDefault="00977E09" w:rsidP="00977E09">
            <w:pPr>
              <w:spacing w:before="20" w:after="20"/>
              <w:rPr>
                <w:lang w:bidi="x-none"/>
              </w:rPr>
            </w:pPr>
          </w:p>
        </w:tc>
      </w:tr>
      <w:tr w:rsidR="00977E09" w:rsidRPr="002C3E0D">
        <w:tc>
          <w:tcPr>
            <w:tcW w:w="10278" w:type="dxa"/>
            <w:gridSpan w:val="2"/>
            <w:shd w:val="clear" w:color="auto" w:fill="000000"/>
          </w:tcPr>
          <w:p w:rsidR="00977E09" w:rsidRPr="002C3E0D" w:rsidRDefault="00977E09" w:rsidP="00977E09">
            <w:pPr>
              <w:pStyle w:val="Heading2"/>
              <w:outlineLvl w:val="1"/>
              <w:rPr>
                <w:color w:val="FFFFFF"/>
                <w:lang w:bidi="x-none"/>
              </w:rPr>
            </w:pPr>
            <w:r w:rsidRPr="002C3E0D">
              <w:rPr>
                <w:color w:val="FFFFFF"/>
                <w:lang w:bidi="x-none"/>
              </w:rPr>
              <w:t>§ 46.205 Research Involving Neonates of Uncertain Viability and Non-Viable Neonates</w:t>
            </w:r>
          </w:p>
        </w:tc>
      </w:tr>
      <w:tr w:rsidR="00977E09" w:rsidRPr="00643003">
        <w:trPr>
          <w:trHeight w:val="404"/>
        </w:trPr>
        <w:tc>
          <w:tcPr>
            <w:tcW w:w="10278" w:type="dxa"/>
            <w:gridSpan w:val="2"/>
          </w:tcPr>
          <w:p w:rsidR="00977E09" w:rsidRPr="00643003" w:rsidRDefault="00977E09" w:rsidP="00977E09">
            <w:pPr>
              <w:spacing w:before="20" w:after="20"/>
              <w:rPr>
                <w:lang w:bidi="x-none"/>
              </w:rPr>
            </w:pPr>
            <w:r w:rsidRPr="002C3E0D">
              <w:rPr>
                <w:rFonts w:cs="Arial"/>
                <w:sz w:val="20"/>
                <w:lang w:bidi="x-none"/>
              </w:rPr>
              <w:t>Until it has been ascertained whether or not a neonate is viable, a neonate may not be involved in research covered by Subpart B unless the following conditions are met:</w:t>
            </w:r>
          </w:p>
        </w:tc>
      </w:tr>
      <w:tr w:rsidR="00977E09" w:rsidRPr="00643003">
        <w:trPr>
          <w:trHeight w:val="480"/>
        </w:trPr>
        <w:tc>
          <w:tcPr>
            <w:tcW w:w="1458" w:type="dxa"/>
            <w:tcBorders>
              <w:bottom w:val="single" w:sz="4" w:space="0" w:color="auto"/>
            </w:tcBorders>
          </w:tcPr>
          <w:p w:rsidR="00977E09" w:rsidRPr="00614186" w:rsidRDefault="00977E09" w:rsidP="00977E09">
            <w:pPr>
              <w:spacing w:before="20" w:after="20"/>
              <w:rPr>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234602"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234602" w:rsidRPr="00614186">
              <w:rPr>
                <w:lang w:bidi="x-none"/>
              </w:rPr>
            </w:r>
            <w:r w:rsidRPr="00614186">
              <w:rPr>
                <w:lang w:bidi="x-none"/>
              </w:rPr>
              <w:fldChar w:fldCharType="end"/>
            </w:r>
            <w:r w:rsidRPr="00614186">
              <w:rPr>
                <w:lang w:bidi="x-none"/>
              </w:rPr>
              <w:t xml:space="preserve">  No</w:t>
            </w:r>
          </w:p>
        </w:tc>
        <w:tc>
          <w:tcPr>
            <w:tcW w:w="8820" w:type="dxa"/>
            <w:tcBorders>
              <w:bottom w:val="single" w:sz="4" w:space="0" w:color="auto"/>
            </w:tcBorders>
          </w:tcPr>
          <w:p w:rsidR="00977E09" w:rsidRPr="00643003" w:rsidRDefault="00977E09" w:rsidP="00977E09">
            <w:pPr>
              <w:spacing w:before="20" w:after="20"/>
              <w:rPr>
                <w:lang w:bidi="x-none"/>
              </w:rPr>
            </w:pPr>
            <w:r w:rsidRPr="002C3E0D">
              <w:rPr>
                <w:rFonts w:cs="Arial"/>
                <w:sz w:val="20"/>
                <w:lang w:bidi="x-none"/>
              </w:rPr>
              <w:t>1</w:t>
            </w:r>
            <w:r w:rsidRPr="002C3E0D">
              <w:rPr>
                <w:rFonts w:cs="Arial"/>
                <w:lang w:bidi="x-none"/>
              </w:rPr>
              <w:t xml:space="preserve">) The proposed research is scientifically appropriate and a description of any pre-clinical and clinical studies that have been conducted which provide data for assessing potential risks to neonates has been provided. </w:t>
            </w:r>
          </w:p>
        </w:tc>
      </w:tr>
      <w:tr w:rsidR="00977E09" w:rsidRPr="00643003">
        <w:trPr>
          <w:trHeight w:val="480"/>
        </w:trPr>
        <w:tc>
          <w:tcPr>
            <w:tcW w:w="1458" w:type="dxa"/>
            <w:tcBorders>
              <w:bottom w:val="single" w:sz="18" w:space="0" w:color="auto"/>
            </w:tcBorders>
          </w:tcPr>
          <w:p w:rsidR="00977E09" w:rsidRPr="002C3E0D" w:rsidRDefault="00977E09" w:rsidP="00977E09">
            <w:pPr>
              <w:spacing w:before="20" w:after="20"/>
              <w:rPr>
                <w:rFonts w:cs="Arial"/>
                <w:sz w:val="20"/>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234602"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234602" w:rsidRPr="00614186">
              <w:rPr>
                <w:lang w:bidi="x-none"/>
              </w:rPr>
            </w:r>
            <w:r w:rsidRPr="00614186">
              <w:rPr>
                <w:lang w:bidi="x-none"/>
              </w:rPr>
              <w:fldChar w:fldCharType="end"/>
            </w:r>
            <w:r w:rsidRPr="00614186">
              <w:rPr>
                <w:lang w:bidi="x-none"/>
              </w:rPr>
              <w:t xml:space="preserve">  No</w:t>
            </w:r>
          </w:p>
        </w:tc>
        <w:tc>
          <w:tcPr>
            <w:tcW w:w="8820" w:type="dxa"/>
            <w:tcBorders>
              <w:bottom w:val="single" w:sz="18" w:space="0" w:color="auto"/>
            </w:tcBorders>
          </w:tcPr>
          <w:p w:rsidR="00977E09" w:rsidRPr="00FC7634" w:rsidRDefault="00977E09" w:rsidP="00977E09">
            <w:pPr>
              <w:spacing w:before="20" w:after="20"/>
              <w:rPr>
                <w:lang w:bidi="x-none"/>
              </w:rPr>
            </w:pPr>
            <w:r w:rsidRPr="002C3E0D">
              <w:rPr>
                <w:rFonts w:cs="Arial"/>
                <w:sz w:val="20"/>
                <w:lang w:bidi="x-none"/>
              </w:rPr>
              <w:t>2)</w:t>
            </w:r>
            <w:r w:rsidRPr="002C3E0D">
              <w:rPr>
                <w:rFonts w:cs="Arial"/>
                <w:lang w:bidi="x-none"/>
              </w:rPr>
              <w:t xml:space="preserve"> Will individuals engaged in the research have any part in determining the viability of a neonate?</w:t>
            </w:r>
            <w:r>
              <w:rPr>
                <w:rFonts w:cs="Arial"/>
                <w:lang w:bidi="x-none"/>
              </w:rPr>
              <w:t xml:space="preserve"> </w:t>
            </w:r>
            <w:r>
              <w:rPr>
                <w:rFonts w:cs="Arial"/>
                <w:lang w:bidi="x-none"/>
              </w:rPr>
              <w:br/>
            </w:r>
            <w:r w:rsidRPr="00FC7634">
              <w:rPr>
                <w:rFonts w:cs="Arial"/>
                <w:b/>
                <w:lang w:bidi="x-none"/>
              </w:rPr>
              <w:t>NOTE:</w:t>
            </w:r>
            <w:r>
              <w:rPr>
                <w:rFonts w:cs="Arial"/>
                <w:b/>
                <w:lang w:bidi="x-none"/>
              </w:rPr>
              <w:t xml:space="preserve"> </w:t>
            </w:r>
            <w:r>
              <w:rPr>
                <w:rFonts w:cs="Arial"/>
                <w:lang w:bidi="x-none"/>
              </w:rPr>
              <w:t>If the answer is “yes”, the research is not approvable.</w:t>
            </w:r>
          </w:p>
        </w:tc>
      </w:tr>
      <w:tr w:rsidR="00977E09" w:rsidRPr="002C3E0D">
        <w:tc>
          <w:tcPr>
            <w:tcW w:w="10278" w:type="dxa"/>
            <w:gridSpan w:val="2"/>
            <w:shd w:val="clear" w:color="auto" w:fill="C0C0C0"/>
          </w:tcPr>
          <w:p w:rsidR="00977E09" w:rsidRPr="00643003" w:rsidRDefault="00977E09" w:rsidP="00977E09">
            <w:pPr>
              <w:pStyle w:val="Heading2"/>
              <w:outlineLvl w:val="1"/>
              <w:rPr>
                <w:lang w:bidi="x-none"/>
              </w:rPr>
            </w:pPr>
            <w:r w:rsidRPr="00643003">
              <w:rPr>
                <w:lang w:bidi="x-none"/>
              </w:rPr>
              <w:t>Neonates of Uncertain Viability – Additional Requirements</w:t>
            </w:r>
          </w:p>
        </w:tc>
      </w:tr>
      <w:bookmarkStart w:id="0" w:name="_GoBack"/>
      <w:tr w:rsidR="00977E09" w:rsidRPr="00643003">
        <w:trPr>
          <w:trHeight w:val="480"/>
        </w:trPr>
        <w:tc>
          <w:tcPr>
            <w:tcW w:w="1458" w:type="dxa"/>
            <w:tcBorders>
              <w:bottom w:val="single" w:sz="18" w:space="0" w:color="auto"/>
            </w:tcBorders>
          </w:tcPr>
          <w:p w:rsidR="00977E09" w:rsidRPr="002C3E0D" w:rsidRDefault="00977E09" w:rsidP="00977E09">
            <w:pPr>
              <w:spacing w:before="20" w:after="20"/>
              <w:rPr>
                <w:rFonts w:cs="Arial"/>
                <w:sz w:val="20"/>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234602" w:rsidRPr="00614186">
              <w:rPr>
                <w:lang w:bidi="x-none"/>
              </w:rPr>
            </w:r>
            <w:r w:rsidRPr="00614186">
              <w:rPr>
                <w:lang w:bidi="x-none"/>
              </w:rPr>
              <w:fldChar w:fldCharType="end"/>
            </w:r>
            <w:bookmarkEnd w:id="0"/>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234602" w:rsidRPr="00614186">
              <w:rPr>
                <w:lang w:bidi="x-none"/>
              </w:rPr>
            </w:r>
            <w:r w:rsidRPr="00614186">
              <w:rPr>
                <w:lang w:bidi="x-none"/>
              </w:rPr>
              <w:fldChar w:fldCharType="end"/>
            </w:r>
            <w:r w:rsidRPr="00614186">
              <w:rPr>
                <w:lang w:bidi="x-none"/>
              </w:rPr>
              <w:t xml:space="preserve">  No</w:t>
            </w:r>
          </w:p>
        </w:tc>
        <w:tc>
          <w:tcPr>
            <w:tcW w:w="8820" w:type="dxa"/>
            <w:tcBorders>
              <w:bottom w:val="single" w:sz="4" w:space="0" w:color="auto"/>
            </w:tcBorders>
          </w:tcPr>
          <w:p w:rsidR="00977E09" w:rsidRPr="00643003" w:rsidRDefault="00977E09" w:rsidP="00977E09">
            <w:pPr>
              <w:spacing w:before="20" w:after="20"/>
              <w:rPr>
                <w:lang w:bidi="x-none"/>
              </w:rPr>
            </w:pPr>
            <w:r w:rsidRPr="002C3E0D">
              <w:rPr>
                <w:rFonts w:cs="Arial"/>
                <w:lang w:bidi="x-none"/>
              </w:rPr>
              <w:t xml:space="preserve">The research holds out the prospect of enhancing the probability of survival of the neonate to the point of viability, </w:t>
            </w:r>
            <w:r w:rsidRPr="002C3E0D">
              <w:rPr>
                <w:rFonts w:cs="Arial"/>
                <w:b/>
                <w:lang w:bidi="x-none"/>
              </w:rPr>
              <w:t>AND</w:t>
            </w:r>
            <w:r w:rsidRPr="002C3E0D">
              <w:rPr>
                <w:rFonts w:cs="Arial"/>
                <w:lang w:bidi="x-none"/>
              </w:rPr>
              <w:t xml:space="preserve"> any risk is the least possible for achieving that objective,  </w:t>
            </w:r>
            <w:r w:rsidRPr="002C3E0D">
              <w:rPr>
                <w:rFonts w:cs="Arial"/>
                <w:b/>
                <w:lang w:bidi="x-none"/>
              </w:rPr>
              <w:t>OR</w:t>
            </w:r>
          </w:p>
        </w:tc>
      </w:tr>
      <w:tr w:rsidR="00977E09" w:rsidRPr="00643003">
        <w:trPr>
          <w:trHeight w:val="480"/>
        </w:trPr>
        <w:tc>
          <w:tcPr>
            <w:tcW w:w="1458" w:type="dxa"/>
            <w:tcBorders>
              <w:top w:val="single" w:sz="4" w:space="0" w:color="auto"/>
              <w:bottom w:val="single" w:sz="18" w:space="0" w:color="auto"/>
            </w:tcBorders>
          </w:tcPr>
          <w:p w:rsidR="00977E09" w:rsidRPr="002C3E0D" w:rsidRDefault="00977E09" w:rsidP="00977E09">
            <w:pPr>
              <w:spacing w:before="20" w:after="20"/>
              <w:rPr>
                <w:rFonts w:cs="Arial"/>
                <w:sz w:val="20"/>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234602"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234602" w:rsidRPr="00614186">
              <w:rPr>
                <w:lang w:bidi="x-none"/>
              </w:rPr>
            </w:r>
            <w:r w:rsidRPr="00614186">
              <w:rPr>
                <w:lang w:bidi="x-none"/>
              </w:rPr>
              <w:fldChar w:fldCharType="end"/>
            </w:r>
            <w:r w:rsidRPr="00614186">
              <w:rPr>
                <w:lang w:bidi="x-none"/>
              </w:rPr>
              <w:t xml:space="preserve">  No</w:t>
            </w:r>
          </w:p>
        </w:tc>
        <w:tc>
          <w:tcPr>
            <w:tcW w:w="8820" w:type="dxa"/>
            <w:tcBorders>
              <w:bottom w:val="single" w:sz="18" w:space="0" w:color="auto"/>
            </w:tcBorders>
          </w:tcPr>
          <w:p w:rsidR="00977E09" w:rsidRPr="00643003" w:rsidRDefault="00977E09" w:rsidP="00977E09">
            <w:pPr>
              <w:spacing w:before="20" w:after="20"/>
              <w:rPr>
                <w:lang w:bidi="x-none"/>
              </w:rPr>
            </w:pPr>
            <w:r w:rsidRPr="002C3E0D">
              <w:rPr>
                <w:rFonts w:cs="Arial"/>
                <w:lang w:bidi="x-none"/>
              </w:rPr>
              <w:t xml:space="preserve">The research has the main purpose of the development of important biomedical knowledge, which cannot be obtained by other means </w:t>
            </w:r>
            <w:r w:rsidRPr="002C3E0D">
              <w:rPr>
                <w:rFonts w:cs="Arial"/>
                <w:b/>
                <w:lang w:bidi="x-none"/>
              </w:rPr>
              <w:t>AND</w:t>
            </w:r>
            <w:r w:rsidRPr="002C3E0D">
              <w:rPr>
                <w:rFonts w:cs="Arial"/>
                <w:lang w:bidi="x-none"/>
              </w:rPr>
              <w:t xml:space="preserve"> there will be no added risk to the neonate resulting from the research.</w:t>
            </w:r>
          </w:p>
        </w:tc>
      </w:tr>
      <w:tr w:rsidR="00977E09" w:rsidRPr="00643003">
        <w:trPr>
          <w:trHeight w:val="1124"/>
        </w:trPr>
        <w:tc>
          <w:tcPr>
            <w:tcW w:w="10278" w:type="dxa"/>
            <w:gridSpan w:val="2"/>
            <w:tcBorders>
              <w:bottom w:val="single" w:sz="4" w:space="0" w:color="auto"/>
            </w:tcBorders>
          </w:tcPr>
          <w:p w:rsidR="00977E09" w:rsidRPr="002C3E0D" w:rsidRDefault="00977E09" w:rsidP="00977E09">
            <w:pPr>
              <w:spacing w:before="20" w:after="20"/>
              <w:rPr>
                <w:rFonts w:cs="Arial"/>
                <w:lang w:bidi="x-none"/>
              </w:rPr>
            </w:pPr>
            <w:r w:rsidRPr="002C3E0D">
              <w:rPr>
                <w:rFonts w:cs="Arial"/>
                <w:lang w:bidi="x-none"/>
              </w:rPr>
              <w:t xml:space="preserve">2) Explain the procedures that will be used to obtain legally effective informed consent of either parent of the neonate or, if neither parent is able to consent because of unavailability, incompetence, or temporary incapacity, the legally effective informed consent of either parent's legally authorized representative will be obtained as required by 45 CFR 46.116 &amp; 117. </w:t>
            </w:r>
          </w:p>
          <w:p w:rsidR="00977E09" w:rsidRPr="002C3E0D" w:rsidRDefault="00977E09" w:rsidP="00977E09">
            <w:pPr>
              <w:spacing w:before="20" w:after="20"/>
              <w:rPr>
                <w:rFonts w:cs="Arial"/>
                <w:lang w:bidi="x-none"/>
              </w:rPr>
            </w:pPr>
            <w:r w:rsidRPr="002C3E0D">
              <w:rPr>
                <w:rFonts w:cs="Arial"/>
                <w:lang w:bidi="x-none"/>
              </w:rPr>
              <w:t xml:space="preserve">(complete below) </w:t>
            </w:r>
          </w:p>
          <w:p w:rsidR="00977E09" w:rsidRPr="002C3E0D" w:rsidRDefault="00977E09" w:rsidP="00977E09">
            <w:pPr>
              <w:spacing w:before="20" w:after="20"/>
              <w:rPr>
                <w:rFonts w:cs="Arial"/>
                <w:lang w:bidi="x-none"/>
              </w:rPr>
            </w:pPr>
            <w:r w:rsidRPr="002C3E0D">
              <w:rPr>
                <w:rFonts w:cs="Arial"/>
                <w:b/>
                <w:lang w:bidi="x-none"/>
              </w:rPr>
              <w:t>NOTE:</w:t>
            </w:r>
            <w:r w:rsidRPr="002C3E0D">
              <w:rPr>
                <w:rFonts w:cs="Arial"/>
                <w:lang w:bidi="x-none"/>
              </w:rPr>
              <w:t xml:space="preserve">  These procedures must assure that each individual providing informed consent will be fully informed regarding the reasonably foreseeable impact of the research on the neonate.  The father's informed consent need not be obtained if he is unable to consent because of unavailability, incompetence, or temporary incapacity or the pregnancy resulted from rape or incest.</w:t>
            </w:r>
          </w:p>
        </w:tc>
      </w:tr>
      <w:tr w:rsidR="00977E09" w:rsidRPr="002C3E0D">
        <w:tc>
          <w:tcPr>
            <w:tcW w:w="10278" w:type="dxa"/>
            <w:gridSpan w:val="2"/>
            <w:tcBorders>
              <w:top w:val="single" w:sz="4" w:space="0" w:color="auto"/>
            </w:tcBorders>
            <w:shd w:val="clear" w:color="auto" w:fill="C0C0C0"/>
          </w:tcPr>
          <w:p w:rsidR="00977E09" w:rsidRPr="00643003" w:rsidRDefault="00977E09" w:rsidP="00977E09">
            <w:pPr>
              <w:pStyle w:val="Heading2"/>
              <w:outlineLvl w:val="1"/>
              <w:rPr>
                <w:lang w:bidi="x-none"/>
              </w:rPr>
            </w:pPr>
            <w:r w:rsidRPr="00643003">
              <w:rPr>
                <w:lang w:bidi="x-none"/>
              </w:rPr>
              <w:t>Non-Viable Neonates – Additional Requirements</w:t>
            </w:r>
          </w:p>
        </w:tc>
      </w:tr>
      <w:tr w:rsidR="00977E09" w:rsidRPr="00643003">
        <w:trPr>
          <w:trHeight w:val="404"/>
        </w:trPr>
        <w:tc>
          <w:tcPr>
            <w:tcW w:w="10278" w:type="dxa"/>
            <w:gridSpan w:val="2"/>
          </w:tcPr>
          <w:p w:rsidR="00977E09" w:rsidRPr="00643003" w:rsidRDefault="00977E09" w:rsidP="00977E09">
            <w:pPr>
              <w:spacing w:before="20" w:after="20"/>
              <w:rPr>
                <w:lang w:bidi="x-none"/>
              </w:rPr>
            </w:pPr>
            <w:r w:rsidRPr="002C3E0D">
              <w:rPr>
                <w:rFonts w:cs="Arial"/>
                <w:sz w:val="20"/>
                <w:lang w:bidi="x-none"/>
              </w:rPr>
              <w:t>Until it has been ascertained whether or not a neonate is viable, a neonate may not be involved in research covered by Subpart B unless the following conditions are met:</w:t>
            </w:r>
          </w:p>
        </w:tc>
      </w:tr>
      <w:tr w:rsidR="00977E09" w:rsidRPr="00643003">
        <w:tc>
          <w:tcPr>
            <w:tcW w:w="1458" w:type="dxa"/>
            <w:tcBorders>
              <w:bottom w:val="single" w:sz="4" w:space="0" w:color="auto"/>
              <w:right w:val="nil"/>
            </w:tcBorders>
          </w:tcPr>
          <w:p w:rsidR="00977E09" w:rsidRPr="00643003" w:rsidRDefault="00977E09" w:rsidP="00977E09">
            <w:pPr>
              <w:spacing w:before="40" w:after="40"/>
              <w:ind w:left="576" w:hanging="576"/>
              <w:rPr>
                <w:lang w:bidi="x-none"/>
              </w:rPr>
            </w:pPr>
            <w:r w:rsidRPr="00643003">
              <w:rPr>
                <w:lang w:bidi="x-none"/>
              </w:rPr>
              <w:fldChar w:fldCharType="begin">
                <w:ffData>
                  <w:name w:val="Check61"/>
                  <w:enabled/>
                  <w:calcOnExit w:val="0"/>
                  <w:checkBox>
                    <w:sizeAuto/>
                    <w:default w:val="0"/>
                  </w:checkBox>
                </w:ffData>
              </w:fldChar>
            </w:r>
            <w:r w:rsidRPr="00643003">
              <w:rPr>
                <w:lang w:bidi="x-none"/>
              </w:rPr>
              <w:instrText xml:space="preserve"> FORMCHECKBOX </w:instrText>
            </w:r>
            <w:r w:rsidR="00234602" w:rsidRPr="00643003">
              <w:rPr>
                <w:lang w:bidi="x-none"/>
              </w:rPr>
            </w:r>
            <w:r w:rsidRPr="00643003">
              <w:rPr>
                <w:lang w:bidi="x-none"/>
              </w:rPr>
              <w:fldChar w:fldCharType="end"/>
            </w:r>
            <w:r w:rsidRPr="00643003">
              <w:rPr>
                <w:lang w:bidi="x-none"/>
              </w:rPr>
              <w:t xml:space="preserve"> Yes  </w:t>
            </w:r>
            <w:r w:rsidRPr="00643003">
              <w:rPr>
                <w:lang w:bidi="x-none"/>
              </w:rPr>
              <w:fldChar w:fldCharType="begin">
                <w:ffData>
                  <w:name w:val="Check62"/>
                  <w:enabled/>
                  <w:calcOnExit w:val="0"/>
                  <w:checkBox>
                    <w:sizeAuto/>
                    <w:default w:val="0"/>
                  </w:checkBox>
                </w:ffData>
              </w:fldChar>
            </w:r>
            <w:r w:rsidRPr="00643003">
              <w:rPr>
                <w:lang w:bidi="x-none"/>
              </w:rPr>
              <w:instrText xml:space="preserve"> FORMCHECKBOX </w:instrText>
            </w:r>
            <w:r w:rsidR="00234602" w:rsidRPr="00643003">
              <w:rPr>
                <w:lang w:bidi="x-none"/>
              </w:rPr>
            </w:r>
            <w:r w:rsidRPr="00643003">
              <w:rPr>
                <w:lang w:bidi="x-none"/>
              </w:rPr>
              <w:fldChar w:fldCharType="end"/>
            </w:r>
            <w:r w:rsidRPr="00643003">
              <w:rPr>
                <w:lang w:bidi="x-none"/>
              </w:rPr>
              <w:t xml:space="preserve">  No</w:t>
            </w:r>
          </w:p>
        </w:tc>
        <w:tc>
          <w:tcPr>
            <w:tcW w:w="8820" w:type="dxa"/>
            <w:tcBorders>
              <w:left w:val="nil"/>
              <w:bottom w:val="single" w:sz="4" w:space="0" w:color="auto"/>
            </w:tcBorders>
          </w:tcPr>
          <w:p w:rsidR="00977E09" w:rsidRPr="00643003" w:rsidRDefault="00977E09" w:rsidP="00977E09">
            <w:pPr>
              <w:spacing w:before="40" w:after="40"/>
              <w:ind w:left="162" w:hanging="180"/>
              <w:rPr>
                <w:lang w:bidi="x-none"/>
              </w:rPr>
            </w:pPr>
            <w:r w:rsidRPr="002C3E0D">
              <w:rPr>
                <w:rFonts w:cs="Arial"/>
                <w:lang w:bidi="x-none"/>
              </w:rPr>
              <w:t>1) Will the vital functions of the neonate be artificially maintained?</w:t>
            </w:r>
          </w:p>
        </w:tc>
      </w:tr>
      <w:tr w:rsidR="00977E09" w:rsidRPr="00643003">
        <w:tc>
          <w:tcPr>
            <w:tcW w:w="1458" w:type="dxa"/>
            <w:tcBorders>
              <w:bottom w:val="single" w:sz="4" w:space="0" w:color="auto"/>
              <w:right w:val="nil"/>
            </w:tcBorders>
          </w:tcPr>
          <w:p w:rsidR="00977E09" w:rsidRPr="00643003" w:rsidRDefault="00977E09" w:rsidP="00977E09">
            <w:pPr>
              <w:spacing w:before="40" w:after="40"/>
              <w:ind w:left="576" w:hanging="576"/>
              <w:rPr>
                <w:lang w:bidi="x-none"/>
              </w:rPr>
            </w:pPr>
            <w:r w:rsidRPr="00643003">
              <w:rPr>
                <w:lang w:bidi="x-none"/>
              </w:rPr>
              <w:fldChar w:fldCharType="begin">
                <w:ffData>
                  <w:name w:val="Check61"/>
                  <w:enabled/>
                  <w:calcOnExit w:val="0"/>
                  <w:checkBox>
                    <w:sizeAuto/>
                    <w:default w:val="0"/>
                  </w:checkBox>
                </w:ffData>
              </w:fldChar>
            </w:r>
            <w:r w:rsidRPr="00643003">
              <w:rPr>
                <w:lang w:bidi="x-none"/>
              </w:rPr>
              <w:instrText xml:space="preserve"> FORMCHECKBOX </w:instrText>
            </w:r>
            <w:r w:rsidR="00234602" w:rsidRPr="00643003">
              <w:rPr>
                <w:lang w:bidi="x-none"/>
              </w:rPr>
            </w:r>
            <w:r w:rsidRPr="00643003">
              <w:rPr>
                <w:lang w:bidi="x-none"/>
              </w:rPr>
              <w:fldChar w:fldCharType="end"/>
            </w:r>
            <w:r w:rsidRPr="00643003">
              <w:rPr>
                <w:lang w:bidi="x-none"/>
              </w:rPr>
              <w:t xml:space="preserve"> Yes  </w:t>
            </w:r>
            <w:r w:rsidRPr="00643003">
              <w:rPr>
                <w:lang w:bidi="x-none"/>
              </w:rPr>
              <w:fldChar w:fldCharType="begin">
                <w:ffData>
                  <w:name w:val="Check62"/>
                  <w:enabled/>
                  <w:calcOnExit w:val="0"/>
                  <w:checkBox>
                    <w:sizeAuto/>
                    <w:default w:val="0"/>
                  </w:checkBox>
                </w:ffData>
              </w:fldChar>
            </w:r>
            <w:r w:rsidRPr="00643003">
              <w:rPr>
                <w:lang w:bidi="x-none"/>
              </w:rPr>
              <w:instrText xml:space="preserve"> FORMCHECKBOX </w:instrText>
            </w:r>
            <w:r w:rsidR="00234602" w:rsidRPr="00643003">
              <w:rPr>
                <w:lang w:bidi="x-none"/>
              </w:rPr>
            </w:r>
            <w:r w:rsidRPr="00643003">
              <w:rPr>
                <w:lang w:bidi="x-none"/>
              </w:rPr>
              <w:fldChar w:fldCharType="end"/>
            </w:r>
            <w:r w:rsidRPr="00643003">
              <w:rPr>
                <w:lang w:bidi="x-none"/>
              </w:rPr>
              <w:t xml:space="preserve">  No</w:t>
            </w:r>
          </w:p>
        </w:tc>
        <w:tc>
          <w:tcPr>
            <w:tcW w:w="8820" w:type="dxa"/>
            <w:tcBorders>
              <w:left w:val="nil"/>
              <w:bottom w:val="single" w:sz="4" w:space="0" w:color="auto"/>
            </w:tcBorders>
          </w:tcPr>
          <w:p w:rsidR="00977E09" w:rsidRPr="00643003" w:rsidRDefault="00977E09" w:rsidP="00977E09">
            <w:pPr>
              <w:spacing w:before="40" w:after="40"/>
              <w:ind w:left="162" w:hanging="180"/>
              <w:rPr>
                <w:lang w:bidi="x-none"/>
              </w:rPr>
            </w:pPr>
            <w:r w:rsidRPr="00643003">
              <w:rPr>
                <w:lang w:bidi="x-none"/>
              </w:rPr>
              <w:t>2) Does the research include procedures to terminate the heartbeat or respiration of the</w:t>
            </w:r>
            <w:r w:rsidRPr="002C3E0D">
              <w:rPr>
                <w:rFonts w:cs="Arial"/>
                <w:lang w:bidi="x-none"/>
              </w:rPr>
              <w:t xml:space="preserve"> neonate?</w:t>
            </w:r>
          </w:p>
        </w:tc>
      </w:tr>
      <w:tr w:rsidR="00977E09" w:rsidRPr="00643003">
        <w:tc>
          <w:tcPr>
            <w:tcW w:w="1458" w:type="dxa"/>
            <w:tcBorders>
              <w:bottom w:val="single" w:sz="4" w:space="0" w:color="auto"/>
              <w:right w:val="nil"/>
            </w:tcBorders>
          </w:tcPr>
          <w:p w:rsidR="00977E09" w:rsidRPr="00643003" w:rsidRDefault="00977E09" w:rsidP="00977E09">
            <w:pPr>
              <w:spacing w:before="40" w:after="40"/>
              <w:ind w:left="576" w:hanging="576"/>
              <w:rPr>
                <w:lang w:bidi="x-none"/>
              </w:rPr>
            </w:pPr>
            <w:r w:rsidRPr="00643003">
              <w:rPr>
                <w:lang w:bidi="x-none"/>
              </w:rPr>
              <w:fldChar w:fldCharType="begin">
                <w:ffData>
                  <w:name w:val="Check61"/>
                  <w:enabled/>
                  <w:calcOnExit w:val="0"/>
                  <w:checkBox>
                    <w:sizeAuto/>
                    <w:default w:val="0"/>
                  </w:checkBox>
                </w:ffData>
              </w:fldChar>
            </w:r>
            <w:r w:rsidRPr="00643003">
              <w:rPr>
                <w:lang w:bidi="x-none"/>
              </w:rPr>
              <w:instrText xml:space="preserve"> FORMCHECKBOX </w:instrText>
            </w:r>
            <w:r w:rsidR="00234602" w:rsidRPr="00643003">
              <w:rPr>
                <w:lang w:bidi="x-none"/>
              </w:rPr>
            </w:r>
            <w:r w:rsidRPr="00643003">
              <w:rPr>
                <w:lang w:bidi="x-none"/>
              </w:rPr>
              <w:fldChar w:fldCharType="end"/>
            </w:r>
            <w:r w:rsidRPr="00643003">
              <w:rPr>
                <w:lang w:bidi="x-none"/>
              </w:rPr>
              <w:t xml:space="preserve"> Yes  </w:t>
            </w:r>
            <w:r w:rsidRPr="00643003">
              <w:rPr>
                <w:lang w:bidi="x-none"/>
              </w:rPr>
              <w:fldChar w:fldCharType="begin">
                <w:ffData>
                  <w:name w:val="Check62"/>
                  <w:enabled/>
                  <w:calcOnExit w:val="0"/>
                  <w:checkBox>
                    <w:sizeAuto/>
                    <w:default w:val="0"/>
                  </w:checkBox>
                </w:ffData>
              </w:fldChar>
            </w:r>
            <w:r w:rsidRPr="00643003">
              <w:rPr>
                <w:lang w:bidi="x-none"/>
              </w:rPr>
              <w:instrText xml:space="preserve"> FORMCHECKBOX </w:instrText>
            </w:r>
            <w:r w:rsidR="00234602" w:rsidRPr="00643003">
              <w:rPr>
                <w:lang w:bidi="x-none"/>
              </w:rPr>
            </w:r>
            <w:r w:rsidRPr="00643003">
              <w:rPr>
                <w:lang w:bidi="x-none"/>
              </w:rPr>
              <w:fldChar w:fldCharType="end"/>
            </w:r>
            <w:r w:rsidRPr="00643003">
              <w:rPr>
                <w:lang w:bidi="x-none"/>
              </w:rPr>
              <w:t xml:space="preserve">  No</w:t>
            </w:r>
          </w:p>
        </w:tc>
        <w:tc>
          <w:tcPr>
            <w:tcW w:w="8820" w:type="dxa"/>
            <w:tcBorders>
              <w:left w:val="nil"/>
              <w:bottom w:val="single" w:sz="4" w:space="0" w:color="auto"/>
            </w:tcBorders>
          </w:tcPr>
          <w:p w:rsidR="00977E09" w:rsidRPr="00643003" w:rsidRDefault="00977E09" w:rsidP="00977E09">
            <w:pPr>
              <w:spacing w:before="40" w:after="40"/>
              <w:ind w:left="162" w:hanging="180"/>
              <w:rPr>
                <w:lang w:bidi="x-none"/>
              </w:rPr>
            </w:pPr>
            <w:r w:rsidRPr="002C3E0D">
              <w:rPr>
                <w:rFonts w:cs="Arial"/>
                <w:lang w:bidi="x-none"/>
              </w:rPr>
              <w:t>3) Will there be any added risk to the neonate resulting from this research? If “YES”, please describe:</w:t>
            </w:r>
          </w:p>
        </w:tc>
      </w:tr>
      <w:tr w:rsidR="00977E09" w:rsidRPr="00643003">
        <w:tc>
          <w:tcPr>
            <w:tcW w:w="1458" w:type="dxa"/>
            <w:tcBorders>
              <w:bottom w:val="single" w:sz="4" w:space="0" w:color="auto"/>
              <w:right w:val="nil"/>
            </w:tcBorders>
          </w:tcPr>
          <w:p w:rsidR="00977E09" w:rsidRPr="00643003" w:rsidRDefault="00977E09" w:rsidP="00977E09">
            <w:pPr>
              <w:spacing w:before="40" w:after="40"/>
              <w:ind w:left="576" w:hanging="576"/>
              <w:rPr>
                <w:lang w:bidi="x-none"/>
              </w:rPr>
            </w:pPr>
            <w:r w:rsidRPr="00643003">
              <w:rPr>
                <w:lang w:bidi="x-none"/>
              </w:rPr>
              <w:fldChar w:fldCharType="begin">
                <w:ffData>
                  <w:name w:val="Check61"/>
                  <w:enabled/>
                  <w:calcOnExit w:val="0"/>
                  <w:checkBox>
                    <w:sizeAuto/>
                    <w:default w:val="0"/>
                  </w:checkBox>
                </w:ffData>
              </w:fldChar>
            </w:r>
            <w:r w:rsidRPr="00643003">
              <w:rPr>
                <w:lang w:bidi="x-none"/>
              </w:rPr>
              <w:instrText xml:space="preserve"> FORMCHECKBOX </w:instrText>
            </w:r>
            <w:r w:rsidR="00234602" w:rsidRPr="00643003">
              <w:rPr>
                <w:lang w:bidi="x-none"/>
              </w:rPr>
            </w:r>
            <w:r w:rsidRPr="00643003">
              <w:rPr>
                <w:lang w:bidi="x-none"/>
              </w:rPr>
              <w:fldChar w:fldCharType="end"/>
            </w:r>
            <w:r w:rsidRPr="00643003">
              <w:rPr>
                <w:lang w:bidi="x-none"/>
              </w:rPr>
              <w:t xml:space="preserve"> Yes  </w:t>
            </w:r>
            <w:r w:rsidRPr="00643003">
              <w:rPr>
                <w:lang w:bidi="x-none"/>
              </w:rPr>
              <w:fldChar w:fldCharType="begin">
                <w:ffData>
                  <w:name w:val="Check62"/>
                  <w:enabled/>
                  <w:calcOnExit w:val="0"/>
                  <w:checkBox>
                    <w:sizeAuto/>
                    <w:default w:val="0"/>
                  </w:checkBox>
                </w:ffData>
              </w:fldChar>
            </w:r>
            <w:r w:rsidRPr="00643003">
              <w:rPr>
                <w:lang w:bidi="x-none"/>
              </w:rPr>
              <w:instrText xml:space="preserve"> FORMCHECKBOX </w:instrText>
            </w:r>
            <w:r w:rsidR="00234602" w:rsidRPr="00643003">
              <w:rPr>
                <w:lang w:bidi="x-none"/>
              </w:rPr>
            </w:r>
            <w:r w:rsidRPr="00643003">
              <w:rPr>
                <w:lang w:bidi="x-none"/>
              </w:rPr>
              <w:fldChar w:fldCharType="end"/>
            </w:r>
            <w:r w:rsidRPr="00643003">
              <w:rPr>
                <w:lang w:bidi="x-none"/>
              </w:rPr>
              <w:t xml:space="preserve">  No</w:t>
            </w:r>
          </w:p>
        </w:tc>
        <w:tc>
          <w:tcPr>
            <w:tcW w:w="8820" w:type="dxa"/>
            <w:tcBorders>
              <w:left w:val="nil"/>
              <w:bottom w:val="single" w:sz="4" w:space="0" w:color="auto"/>
            </w:tcBorders>
          </w:tcPr>
          <w:p w:rsidR="00977E09" w:rsidRPr="00643003" w:rsidRDefault="00977E09" w:rsidP="00977E09">
            <w:pPr>
              <w:spacing w:before="40" w:after="40"/>
              <w:ind w:left="162" w:hanging="180"/>
              <w:rPr>
                <w:lang w:bidi="x-none"/>
              </w:rPr>
            </w:pPr>
            <w:r w:rsidRPr="002C3E0D">
              <w:rPr>
                <w:rFonts w:cs="Arial"/>
                <w:lang w:bidi="x-none"/>
              </w:rPr>
              <w:t xml:space="preserve">4) Is the sole purpose of the research for the development of important biomedical knowledge that cannot be obtained by other means? </w:t>
            </w:r>
          </w:p>
        </w:tc>
      </w:tr>
      <w:tr w:rsidR="00977E09" w:rsidRPr="00643003">
        <w:tc>
          <w:tcPr>
            <w:tcW w:w="1458" w:type="dxa"/>
            <w:tcBorders>
              <w:bottom w:val="single" w:sz="4" w:space="0" w:color="auto"/>
              <w:right w:val="nil"/>
            </w:tcBorders>
          </w:tcPr>
          <w:p w:rsidR="00977E09" w:rsidRPr="00643003" w:rsidRDefault="00977E09" w:rsidP="00977E09">
            <w:pPr>
              <w:spacing w:before="40" w:after="40"/>
              <w:ind w:left="576" w:hanging="576"/>
              <w:rPr>
                <w:lang w:bidi="x-none"/>
              </w:rPr>
            </w:pPr>
            <w:r w:rsidRPr="00643003">
              <w:rPr>
                <w:lang w:bidi="x-none"/>
              </w:rPr>
              <w:fldChar w:fldCharType="begin">
                <w:ffData>
                  <w:name w:val="Check61"/>
                  <w:enabled/>
                  <w:calcOnExit w:val="0"/>
                  <w:checkBox>
                    <w:sizeAuto/>
                    <w:default w:val="0"/>
                  </w:checkBox>
                </w:ffData>
              </w:fldChar>
            </w:r>
            <w:r w:rsidRPr="00643003">
              <w:rPr>
                <w:lang w:bidi="x-none"/>
              </w:rPr>
              <w:instrText xml:space="preserve"> FORMCHECKBOX </w:instrText>
            </w:r>
            <w:r w:rsidR="00234602" w:rsidRPr="00643003">
              <w:rPr>
                <w:lang w:bidi="x-none"/>
              </w:rPr>
            </w:r>
            <w:r w:rsidRPr="00643003">
              <w:rPr>
                <w:lang w:bidi="x-none"/>
              </w:rPr>
              <w:fldChar w:fldCharType="end"/>
            </w:r>
            <w:r w:rsidRPr="00643003">
              <w:rPr>
                <w:lang w:bidi="x-none"/>
              </w:rPr>
              <w:t xml:space="preserve"> Yes  </w:t>
            </w:r>
            <w:r w:rsidRPr="00643003">
              <w:rPr>
                <w:lang w:bidi="x-none"/>
              </w:rPr>
              <w:fldChar w:fldCharType="begin">
                <w:ffData>
                  <w:name w:val="Check62"/>
                  <w:enabled/>
                  <w:calcOnExit w:val="0"/>
                  <w:checkBox>
                    <w:sizeAuto/>
                    <w:default w:val="0"/>
                  </w:checkBox>
                </w:ffData>
              </w:fldChar>
            </w:r>
            <w:r w:rsidRPr="00643003">
              <w:rPr>
                <w:lang w:bidi="x-none"/>
              </w:rPr>
              <w:instrText xml:space="preserve"> FORMCHECKBOX </w:instrText>
            </w:r>
            <w:r w:rsidR="00234602" w:rsidRPr="00643003">
              <w:rPr>
                <w:lang w:bidi="x-none"/>
              </w:rPr>
            </w:r>
            <w:r w:rsidRPr="00643003">
              <w:rPr>
                <w:lang w:bidi="x-none"/>
              </w:rPr>
              <w:fldChar w:fldCharType="end"/>
            </w:r>
            <w:r w:rsidRPr="00643003">
              <w:rPr>
                <w:lang w:bidi="x-none"/>
              </w:rPr>
              <w:t xml:space="preserve">  No</w:t>
            </w:r>
          </w:p>
        </w:tc>
        <w:tc>
          <w:tcPr>
            <w:tcW w:w="8820" w:type="dxa"/>
            <w:tcBorders>
              <w:left w:val="nil"/>
              <w:bottom w:val="single" w:sz="4" w:space="0" w:color="auto"/>
            </w:tcBorders>
          </w:tcPr>
          <w:p w:rsidR="00977E09" w:rsidRPr="002C3E0D" w:rsidRDefault="00977E09" w:rsidP="00977E09">
            <w:pPr>
              <w:spacing w:before="40" w:after="40"/>
              <w:ind w:left="252" w:hanging="270"/>
              <w:rPr>
                <w:rFonts w:cs="Arial"/>
                <w:lang w:bidi="x-none"/>
              </w:rPr>
            </w:pPr>
            <w:r w:rsidRPr="002C3E0D">
              <w:rPr>
                <w:rFonts w:cs="Arial"/>
                <w:lang w:bidi="x-none"/>
              </w:rPr>
              <w:t>5) Consent will be obtained in accordance with these requirements:</w:t>
            </w:r>
          </w:p>
          <w:p w:rsidR="00977E09" w:rsidRPr="00643003" w:rsidRDefault="00977E09" w:rsidP="00977E09">
            <w:pPr>
              <w:spacing w:before="40" w:after="40"/>
              <w:ind w:left="252" w:hanging="270"/>
              <w:rPr>
                <w:lang w:bidi="x-none"/>
              </w:rPr>
            </w:pPr>
            <w:r w:rsidRPr="002C3E0D">
              <w:rPr>
                <w:rFonts w:cs="Arial"/>
                <w:lang w:bidi="x-none"/>
              </w:rPr>
              <w:t xml:space="preserve">Legally effective informed consent of both parents of the neonate, or if either parent is unable to consent because of unavailability, incompetence, or temporary incapacity, the informed consent of one parent of a nonviable neonate will suffice except that the consent of the father need not be obtained if the pregnancy resulted from rape or incest.  The consent of a legally authorized representative of either or both of the parents of a nonviable neonate will not suffice. </w:t>
            </w:r>
          </w:p>
        </w:tc>
      </w:tr>
    </w:tbl>
    <w:p w:rsidR="00977E09" w:rsidRPr="003916E6" w:rsidRDefault="00977E09" w:rsidP="00977E09"/>
    <w:sectPr w:rsidR="00977E09" w:rsidRPr="003916E6" w:rsidSect="00977E09">
      <w:headerReference w:type="first" r:id="rId8"/>
      <w:footerReference w:type="first" r:id="rId9"/>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09" w:rsidRDefault="00977E09">
      <w:r>
        <w:separator/>
      </w:r>
    </w:p>
  </w:endnote>
  <w:endnote w:type="continuationSeparator" w:id="0">
    <w:p w:rsidR="00977E09" w:rsidRDefault="0097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09" w:rsidRDefault="00977E09" w:rsidP="00977E09">
    <w:pPr>
      <w:pStyle w:val="Footer"/>
      <w:tabs>
        <w:tab w:val="clear" w:pos="8640"/>
        <w:tab w:val="right" w:pos="9990"/>
      </w:tabs>
    </w:pPr>
    <w:r w:rsidRPr="003E4145">
      <w:rPr>
        <w:color w:val="800000"/>
      </w:rPr>
      <w:t>Research Regulated under</w:t>
    </w:r>
    <w:r>
      <w:t xml:space="preserve"> </w:t>
    </w:r>
    <w:r w:rsidRPr="00B03177">
      <w:rPr>
        <w:color w:val="800000"/>
        <w:sz w:val="20"/>
      </w:rPr>
      <w:t>§46.205</w:t>
    </w:r>
    <w:r>
      <w:tab/>
    </w:r>
    <w:r>
      <w:tab/>
    </w:r>
    <w:r w:rsidR="00234602">
      <w:t>5-28-14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09" w:rsidRDefault="00977E09">
      <w:r>
        <w:separator/>
      </w:r>
    </w:p>
  </w:footnote>
  <w:footnote w:type="continuationSeparator" w:id="0">
    <w:p w:rsidR="00977E09" w:rsidRDefault="00977E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09" w:rsidRPr="00D165B6" w:rsidRDefault="00234602" w:rsidP="00977E09">
    <w:pPr>
      <w:pStyle w:val="Header"/>
      <w:jc w:val="center"/>
      <w:rPr>
        <w:b/>
      </w:rPr>
    </w:pPr>
    <w:r>
      <w:rPr>
        <w:noProof/>
      </w:rPr>
      <w:drawing>
        <wp:inline distT="0" distB="0" distL="0" distR="0">
          <wp:extent cx="3742055" cy="27940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55" cy="279400"/>
                  </a:xfrm>
                  <a:prstGeom prst="rect">
                    <a:avLst/>
                  </a:prstGeom>
                  <a:noFill/>
                  <a:ln>
                    <a:noFill/>
                  </a:ln>
                </pic:spPr>
              </pic:pic>
            </a:graphicData>
          </a:graphic>
        </wp:inline>
      </w:drawing>
    </w:r>
  </w:p>
  <w:p w:rsidR="00977E09" w:rsidRPr="00BA1417" w:rsidRDefault="00977E09" w:rsidP="00977E09">
    <w:pPr>
      <w:pStyle w:val="Header"/>
      <w:jc w:val="center"/>
      <w:rPr>
        <w:sz w:val="20"/>
      </w:rPr>
    </w:pPr>
    <w:r w:rsidRPr="00BA1417">
      <w:rPr>
        <w:sz w:val="20"/>
      </w:rPr>
      <w:t>Institutional Review Board, Committees for the Protection of Human Subjects</w:t>
    </w:r>
  </w:p>
  <w:p w:rsidR="00977E09" w:rsidRPr="00BA1417" w:rsidRDefault="00977E09" w:rsidP="00977E09">
    <w:pPr>
      <w:pStyle w:val="Heading1"/>
    </w:pPr>
    <w:r w:rsidRPr="00AC6B43">
      <w:t>REviewer Checklist: SuBPart B</w:t>
    </w:r>
    <w:r w:rsidRPr="00AC6B43">
      <w:br/>
    </w:r>
    <w:r w:rsidR="00234602" w:rsidRPr="00643003">
      <w:rPr>
        <w:caps w:val="0"/>
      </w:rPr>
      <w:t>Neonates Of Uncertain Viability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560124"/>
    <w:lvl w:ilvl="0">
      <w:start w:val="1"/>
      <w:numFmt w:val="bullet"/>
      <w:pStyle w:val="PlaceholderTex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0533C0"/>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02E665AB"/>
    <w:multiLevelType w:val="singleLevel"/>
    <w:tmpl w:val="A8D8F9DE"/>
    <w:lvl w:ilvl="0">
      <w:start w:val="5"/>
      <w:numFmt w:val="decimal"/>
      <w:lvlText w:val="%1."/>
      <w:lvlJc w:val="left"/>
      <w:pPr>
        <w:tabs>
          <w:tab w:val="num" w:pos="555"/>
        </w:tabs>
        <w:ind w:left="555" w:hanging="465"/>
      </w:pPr>
      <w:rPr>
        <w:rFonts w:hint="default"/>
      </w:rPr>
    </w:lvl>
  </w:abstractNum>
  <w:abstractNum w:abstractNumId="7">
    <w:nsid w:val="193C5929"/>
    <w:multiLevelType w:val="hybridMultilevel"/>
    <w:tmpl w:val="CC1E3F1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AB5549A"/>
    <w:multiLevelType w:val="hybridMultilevel"/>
    <w:tmpl w:val="A432A9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190F25"/>
    <w:multiLevelType w:val="hybridMultilevel"/>
    <w:tmpl w:val="E9CA9B74"/>
    <w:lvl w:ilvl="0" w:tplc="04090011">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9514F5"/>
    <w:multiLevelType w:val="singleLevel"/>
    <w:tmpl w:val="50BCB790"/>
    <w:lvl w:ilvl="0">
      <w:start w:val="11"/>
      <w:numFmt w:val="decimal"/>
      <w:lvlText w:val="%1."/>
      <w:lvlJc w:val="left"/>
      <w:pPr>
        <w:tabs>
          <w:tab w:val="num" w:pos="420"/>
        </w:tabs>
        <w:ind w:left="420" w:hanging="420"/>
      </w:pPr>
      <w:rPr>
        <w:rFonts w:hint="default"/>
      </w:rPr>
    </w:lvl>
  </w:abstractNum>
  <w:abstractNum w:abstractNumId="11">
    <w:nsid w:val="3F974950"/>
    <w:multiLevelType w:val="hybridMultilevel"/>
    <w:tmpl w:val="D8281DEE"/>
    <w:lvl w:ilvl="0" w:tplc="A3603086">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4AB24378"/>
    <w:multiLevelType w:val="hybridMultilevel"/>
    <w:tmpl w:val="7FF8E202"/>
    <w:lvl w:ilvl="0" w:tplc="00000000">
      <w:start w:val="1"/>
      <w:numFmt w:val="decimal"/>
      <w:lvlText w:val="%1."/>
      <w:lvlJc w:val="left"/>
      <w:pPr>
        <w:tabs>
          <w:tab w:val="num" w:pos="720"/>
        </w:tabs>
        <w:ind w:left="720" w:hanging="36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13">
    <w:nsid w:val="67E622E3"/>
    <w:multiLevelType w:val="hybridMultilevel"/>
    <w:tmpl w:val="E15E8CE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nsid w:val="69703F11"/>
    <w:multiLevelType w:val="hybridMultilevel"/>
    <w:tmpl w:val="9FB214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B2783D"/>
    <w:multiLevelType w:val="singleLevel"/>
    <w:tmpl w:val="82045386"/>
    <w:lvl w:ilvl="0">
      <w:start w:val="1"/>
      <w:numFmt w:val="decimal"/>
      <w:lvlText w:val="%1."/>
      <w:lvlJc w:val="left"/>
      <w:pPr>
        <w:tabs>
          <w:tab w:val="num" w:pos="360"/>
        </w:tabs>
        <w:ind w:left="360" w:hanging="360"/>
      </w:pPr>
      <w:rPr>
        <w:rFonts w:hint="default"/>
      </w:rPr>
    </w:lvl>
  </w:abstractNum>
  <w:abstractNum w:abstractNumId="16">
    <w:nsid w:val="74C33E36"/>
    <w:multiLevelType w:val="hybridMultilevel"/>
    <w:tmpl w:val="71B8013C"/>
    <w:lvl w:ilvl="0" w:tplc="001B0409">
      <w:start w:val="3"/>
      <w:numFmt w:val="decimal"/>
      <w:lvlText w:val="%1."/>
      <w:lvlJc w:val="left"/>
      <w:pPr>
        <w:tabs>
          <w:tab w:val="num" w:pos="720"/>
        </w:tabs>
        <w:ind w:left="720" w:hanging="360"/>
      </w:pPr>
      <w:rPr>
        <w:rFonts w:hint="default"/>
      </w:rPr>
    </w:lvl>
    <w:lvl w:ilvl="1" w:tplc="001B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1B0409">
      <w:start w:val="1"/>
      <w:numFmt w:val="decimal"/>
      <w:lvlText w:val="%4."/>
      <w:lvlJc w:val="left"/>
      <w:pPr>
        <w:tabs>
          <w:tab w:val="num" w:pos="2880"/>
        </w:tabs>
        <w:ind w:left="2880" w:hanging="360"/>
      </w:pPr>
    </w:lvl>
    <w:lvl w:ilvl="4" w:tplc="001B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1B0409">
      <w:start w:val="1"/>
      <w:numFmt w:val="decimal"/>
      <w:lvlText w:val="%7."/>
      <w:lvlJc w:val="left"/>
      <w:pPr>
        <w:tabs>
          <w:tab w:val="num" w:pos="5040"/>
        </w:tabs>
        <w:ind w:left="5040" w:hanging="360"/>
      </w:pPr>
    </w:lvl>
    <w:lvl w:ilvl="7" w:tplc="001B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7">
    <w:nsid w:val="75DD723C"/>
    <w:multiLevelType w:val="hybridMultilevel"/>
    <w:tmpl w:val="FC1A0CF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9F5509"/>
    <w:multiLevelType w:val="hybridMultilevel"/>
    <w:tmpl w:val="E424C032"/>
    <w:lvl w:ilvl="0" w:tplc="717E54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15"/>
  </w:num>
  <w:num w:numId="6">
    <w:abstractNumId w:val="6"/>
  </w:num>
  <w:num w:numId="7">
    <w:abstractNumId w:val="10"/>
  </w:num>
  <w:num w:numId="8">
    <w:abstractNumId w:val="12"/>
  </w:num>
  <w:num w:numId="9">
    <w:abstractNumId w:val="16"/>
  </w:num>
  <w:num w:numId="10">
    <w:abstractNumId w:val="13"/>
  </w:num>
  <w:num w:numId="11">
    <w:abstractNumId w:val="0"/>
  </w:num>
  <w:num w:numId="12">
    <w:abstractNumId w:val="5"/>
  </w:num>
  <w:num w:numId="13">
    <w:abstractNumId w:val="9"/>
  </w:num>
  <w:num w:numId="14">
    <w:abstractNumId w:val="14"/>
  </w:num>
  <w:num w:numId="15">
    <w:abstractNumId w:val="8"/>
  </w:num>
  <w:num w:numId="16">
    <w:abstractNumId w:val="17"/>
  </w:num>
  <w:num w:numId="17">
    <w:abstractNumId w:val="11"/>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B6"/>
    <w:rsid w:val="00234602"/>
    <w:rsid w:val="0097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03"/>
    <w:pPr>
      <w:widowControl w:val="0"/>
    </w:pPr>
    <w:rPr>
      <w:rFonts w:ascii="Arial" w:hAnsi="Arial"/>
      <w:sz w:val="18"/>
      <w:szCs w:val="24"/>
    </w:rPr>
  </w:style>
  <w:style w:type="paragraph" w:styleId="Heading1">
    <w:name w:val="heading 1"/>
    <w:basedOn w:val="Normal"/>
    <w:next w:val="Normal"/>
    <w:qFormat/>
    <w:rsid w:val="00AC6B43"/>
    <w:pPr>
      <w:keepNext/>
      <w:spacing w:before="120" w:after="120"/>
      <w:jc w:val="center"/>
      <w:outlineLvl w:val="0"/>
    </w:pPr>
    <w:rPr>
      <w:b/>
      <w:caps/>
      <w:color w:val="0000FF"/>
      <w:kern w:val="28"/>
      <w:sz w:val="22"/>
    </w:rPr>
  </w:style>
  <w:style w:type="paragraph" w:styleId="Heading2">
    <w:name w:val="heading 2"/>
    <w:basedOn w:val="Normal"/>
    <w:next w:val="Normal"/>
    <w:qFormat/>
    <w:rsid w:val="00AC6B43"/>
    <w:pPr>
      <w:keepNext/>
      <w:spacing w:before="60" w:after="60"/>
      <w:outlineLvl w:val="1"/>
    </w:pPr>
    <w:rPr>
      <w:b/>
      <w:sz w:val="20"/>
    </w:rPr>
  </w:style>
  <w:style w:type="paragraph" w:styleId="Heading3">
    <w:name w:val="heading 3"/>
    <w:basedOn w:val="Normal"/>
    <w:next w:val="Normal"/>
    <w:qFormat/>
    <w:rsid w:val="00AC6B43"/>
    <w:pPr>
      <w:keepNext/>
      <w:spacing w:before="60" w:after="60"/>
      <w:outlineLvl w:val="2"/>
    </w:pPr>
    <w:rPr>
      <w:b/>
    </w:rPr>
  </w:style>
  <w:style w:type="paragraph" w:styleId="Heading4">
    <w:name w:val="heading 4"/>
    <w:basedOn w:val="Normal"/>
    <w:next w:val="Normal"/>
    <w:qFormat/>
    <w:pPr>
      <w:keepNext/>
      <w:spacing w:after="120"/>
      <w:outlineLvl w:val="3"/>
    </w:pPr>
    <w:rPr>
      <w:b/>
      <w:i/>
    </w:rPr>
  </w:style>
  <w:style w:type="paragraph" w:styleId="Heading5">
    <w:name w:val="heading 5"/>
    <w:basedOn w:val="Normal"/>
    <w:next w:val="Normal"/>
    <w:qFormat/>
    <w:rsid w:val="00D165B6"/>
    <w:pPr>
      <w:keepNext/>
      <w:outlineLvl w:val="4"/>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autoRedefine/>
    <w:pPr>
      <w:numPr>
        <w:numId w:val="2"/>
      </w:numPr>
      <w:spacing w:after="240"/>
    </w:pPr>
  </w:style>
  <w:style w:type="paragraph" w:styleId="BodyText">
    <w:name w:val="Body Text"/>
    <w:basedOn w:val="Normal"/>
    <w:pPr>
      <w:spacing w:after="240"/>
    </w:pPr>
  </w:style>
  <w:style w:type="paragraph" w:styleId="BodyTextIndent">
    <w:name w:val="Body Text Indent"/>
    <w:basedOn w:val="Normal"/>
    <w:pPr>
      <w:spacing w:after="240"/>
      <w:ind w:left="360"/>
    </w:pPr>
  </w:style>
  <w:style w:type="character" w:styleId="EndnoteReference">
    <w:name w:val="endnote reference"/>
    <w:basedOn w:val="DefaultParagraphFont"/>
    <w:rPr>
      <w:rFonts w:ascii="Times New Roman" w:hAnsi="Times New Roman"/>
      <w:sz w:val="24"/>
      <w:vertAlign w:val="superscript"/>
    </w:rPr>
  </w:style>
  <w:style w:type="paragraph" w:styleId="EndnoteText">
    <w:name w:val="endnote text"/>
    <w:basedOn w:val="Normal"/>
    <w:pPr>
      <w:spacing w:after="240"/>
    </w:pPr>
  </w:style>
  <w:style w:type="paragraph" w:customStyle="1" w:styleId="Heading">
    <w:name w:val="Heading"/>
    <w:basedOn w:val="Heading1"/>
    <w:next w:val="Normal"/>
  </w:style>
  <w:style w:type="paragraph" w:customStyle="1" w:styleId="UnnumberHeading2">
    <w:name w:val="Unnumber Heading 2"/>
    <w:basedOn w:val="Heading"/>
    <w:pPr>
      <w:jc w:val="left"/>
    </w:pPr>
    <w:rPr>
      <w:caps w:val="0"/>
    </w:rPr>
  </w:style>
  <w:style w:type="paragraph" w:styleId="TOC1">
    <w:name w:val="toc 1"/>
    <w:basedOn w:val="Normal"/>
    <w:next w:val="Normal"/>
    <w:autoRedefine/>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pPr>
      <w:tabs>
        <w:tab w:val="left" w:pos="960"/>
        <w:tab w:val="right" w:leader="dot" w:pos="8918"/>
      </w:tabs>
      <w:ind w:left="240"/>
    </w:pPr>
    <w:rPr>
      <w:rFonts w:ascii="Times" w:hAnsi="Times"/>
      <w:smallCaps/>
      <w:noProof/>
      <w:sz w:val="22"/>
    </w:rPr>
  </w:style>
  <w:style w:type="paragraph" w:styleId="TOC3">
    <w:name w:val="toc 3"/>
    <w:basedOn w:val="Normal"/>
    <w:next w:val="Normal"/>
    <w:autoRedefine/>
    <w:pPr>
      <w:tabs>
        <w:tab w:val="left" w:pos="1440"/>
        <w:tab w:val="right" w:leader="dot" w:pos="8918"/>
      </w:tabs>
      <w:ind w:left="480"/>
    </w:pPr>
    <w:rPr>
      <w:rFonts w:ascii="Times" w:hAnsi="Times"/>
      <w:i/>
      <w:noProof/>
      <w:sz w:val="22"/>
    </w:rPr>
  </w:style>
  <w:style w:type="paragraph" w:styleId="TOC4">
    <w:name w:val="toc 4"/>
    <w:basedOn w:val="Normal"/>
    <w:next w:val="Normal"/>
    <w:autoRedefine/>
    <w:pPr>
      <w:ind w:left="720"/>
    </w:pPr>
    <w:rPr>
      <w:rFonts w:ascii="Times" w:hAnsi="Times"/>
    </w:rPr>
  </w:style>
  <w:style w:type="character" w:styleId="FootnoteReference">
    <w:name w:val="footnote reference"/>
    <w:basedOn w:val="DefaultParagraphFont"/>
    <w:semiHidden/>
    <w:rsid w:val="00D165B6"/>
  </w:style>
  <w:style w:type="paragraph" w:styleId="BodyText3">
    <w:name w:val="Body Text 3"/>
    <w:basedOn w:val="Normal"/>
    <w:rsid w:val="00D165B6"/>
    <w:pPr>
      <w:jc w:val="both"/>
    </w:pPr>
    <w:rPr>
      <w:b/>
      <w:i/>
      <w:sz w:val="22"/>
      <w:szCs w:val="22"/>
    </w:rPr>
  </w:style>
  <w:style w:type="character" w:styleId="Hyperlink">
    <w:name w:val="Hyperlink"/>
    <w:basedOn w:val="DefaultParagraphFont"/>
    <w:rsid w:val="00D165B6"/>
    <w:rPr>
      <w:color w:val="0000FF"/>
      <w:u w:val="single"/>
    </w:rPr>
  </w:style>
  <w:style w:type="paragraph" w:styleId="Footer">
    <w:name w:val="footer"/>
    <w:basedOn w:val="Normal"/>
    <w:semiHidden/>
    <w:rsid w:val="00D165B6"/>
    <w:pPr>
      <w:tabs>
        <w:tab w:val="center" w:pos="4320"/>
        <w:tab w:val="right" w:pos="8640"/>
      </w:tabs>
    </w:pPr>
  </w:style>
  <w:style w:type="character" w:styleId="PageNumber">
    <w:name w:val="page number"/>
    <w:basedOn w:val="DefaultParagraphFont"/>
    <w:rsid w:val="00D165B6"/>
  </w:style>
  <w:style w:type="paragraph" w:styleId="Header">
    <w:name w:val="header"/>
    <w:basedOn w:val="Normal"/>
    <w:rsid w:val="00D165B6"/>
    <w:pPr>
      <w:tabs>
        <w:tab w:val="center" w:pos="4320"/>
        <w:tab w:val="right" w:pos="8640"/>
      </w:tabs>
    </w:pPr>
  </w:style>
  <w:style w:type="paragraph" w:styleId="BalloonText">
    <w:name w:val="Balloon Text"/>
    <w:basedOn w:val="Normal"/>
    <w:semiHidden/>
    <w:rsid w:val="00D165B6"/>
    <w:rPr>
      <w:rFonts w:ascii="Lucida Grande" w:hAnsi="Lucida Grande"/>
      <w:szCs w:val="18"/>
    </w:rPr>
  </w:style>
  <w:style w:type="table" w:styleId="TableGrid">
    <w:name w:val="Table Grid"/>
    <w:basedOn w:val="TableNormal"/>
    <w:rsid w:val="0052101C"/>
    <w:pPr>
      <w:widowControl w:val="0"/>
      <w:spacing w:before="20" w:after="2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643003"/>
    <w:pPr>
      <w:widowControl/>
      <w:jc w:val="center"/>
    </w:pPr>
    <w:rPr>
      <w:rFonts w:ascii="Times New Roman" w:hAnsi="Times New Roman"/>
      <w:b/>
      <w:sz w:val="24"/>
      <w:szCs w:val="20"/>
    </w:rPr>
  </w:style>
  <w:style w:type="paragraph" w:styleId="PlaceholderText">
    <w:name w:val="Placeholder Text"/>
    <w:basedOn w:val="Normal"/>
    <w:rsid w:val="0052101C"/>
    <w:pPr>
      <w:keepNext/>
      <w:numPr>
        <w:numId w:val="11"/>
      </w:numPr>
      <w:outlineLvl w:val="0"/>
    </w:pPr>
    <w:rPr>
      <w:rFonts w:ascii="Verdana" w:eastAsia="MS Gothic" w:hAnsi="Verdana"/>
    </w:rPr>
  </w:style>
  <w:style w:type="table" w:styleId="TableGrid1">
    <w:name w:val="Table Grid 1"/>
    <w:basedOn w:val="TableNormal"/>
    <w:rsid w:val="0052101C"/>
    <w:pPr>
      <w:widowControl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BodyTextIndent3">
    <w:name w:val="Body Text Indent 3"/>
    <w:basedOn w:val="Normal"/>
    <w:rsid w:val="00643003"/>
    <w:pPr>
      <w:widowControl/>
      <w:ind w:left="360"/>
      <w:jc w:val="both"/>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03"/>
    <w:pPr>
      <w:widowControl w:val="0"/>
    </w:pPr>
    <w:rPr>
      <w:rFonts w:ascii="Arial" w:hAnsi="Arial"/>
      <w:sz w:val="18"/>
      <w:szCs w:val="24"/>
    </w:rPr>
  </w:style>
  <w:style w:type="paragraph" w:styleId="Heading1">
    <w:name w:val="heading 1"/>
    <w:basedOn w:val="Normal"/>
    <w:next w:val="Normal"/>
    <w:qFormat/>
    <w:rsid w:val="00AC6B43"/>
    <w:pPr>
      <w:keepNext/>
      <w:spacing w:before="120" w:after="120"/>
      <w:jc w:val="center"/>
      <w:outlineLvl w:val="0"/>
    </w:pPr>
    <w:rPr>
      <w:b/>
      <w:caps/>
      <w:color w:val="0000FF"/>
      <w:kern w:val="28"/>
      <w:sz w:val="22"/>
    </w:rPr>
  </w:style>
  <w:style w:type="paragraph" w:styleId="Heading2">
    <w:name w:val="heading 2"/>
    <w:basedOn w:val="Normal"/>
    <w:next w:val="Normal"/>
    <w:qFormat/>
    <w:rsid w:val="00AC6B43"/>
    <w:pPr>
      <w:keepNext/>
      <w:spacing w:before="60" w:after="60"/>
      <w:outlineLvl w:val="1"/>
    </w:pPr>
    <w:rPr>
      <w:b/>
      <w:sz w:val="20"/>
    </w:rPr>
  </w:style>
  <w:style w:type="paragraph" w:styleId="Heading3">
    <w:name w:val="heading 3"/>
    <w:basedOn w:val="Normal"/>
    <w:next w:val="Normal"/>
    <w:qFormat/>
    <w:rsid w:val="00AC6B43"/>
    <w:pPr>
      <w:keepNext/>
      <w:spacing w:before="60" w:after="60"/>
      <w:outlineLvl w:val="2"/>
    </w:pPr>
    <w:rPr>
      <w:b/>
    </w:rPr>
  </w:style>
  <w:style w:type="paragraph" w:styleId="Heading4">
    <w:name w:val="heading 4"/>
    <w:basedOn w:val="Normal"/>
    <w:next w:val="Normal"/>
    <w:qFormat/>
    <w:pPr>
      <w:keepNext/>
      <w:spacing w:after="120"/>
      <w:outlineLvl w:val="3"/>
    </w:pPr>
    <w:rPr>
      <w:b/>
      <w:i/>
    </w:rPr>
  </w:style>
  <w:style w:type="paragraph" w:styleId="Heading5">
    <w:name w:val="heading 5"/>
    <w:basedOn w:val="Normal"/>
    <w:next w:val="Normal"/>
    <w:qFormat/>
    <w:rsid w:val="00D165B6"/>
    <w:pPr>
      <w:keepNext/>
      <w:outlineLvl w:val="4"/>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autoRedefine/>
    <w:pPr>
      <w:numPr>
        <w:numId w:val="2"/>
      </w:numPr>
      <w:spacing w:after="240"/>
    </w:pPr>
  </w:style>
  <w:style w:type="paragraph" w:styleId="BodyText">
    <w:name w:val="Body Text"/>
    <w:basedOn w:val="Normal"/>
    <w:pPr>
      <w:spacing w:after="240"/>
    </w:pPr>
  </w:style>
  <w:style w:type="paragraph" w:styleId="BodyTextIndent">
    <w:name w:val="Body Text Indent"/>
    <w:basedOn w:val="Normal"/>
    <w:pPr>
      <w:spacing w:after="240"/>
      <w:ind w:left="360"/>
    </w:pPr>
  </w:style>
  <w:style w:type="character" w:styleId="EndnoteReference">
    <w:name w:val="endnote reference"/>
    <w:basedOn w:val="DefaultParagraphFont"/>
    <w:rPr>
      <w:rFonts w:ascii="Times New Roman" w:hAnsi="Times New Roman"/>
      <w:sz w:val="24"/>
      <w:vertAlign w:val="superscript"/>
    </w:rPr>
  </w:style>
  <w:style w:type="paragraph" w:styleId="EndnoteText">
    <w:name w:val="endnote text"/>
    <w:basedOn w:val="Normal"/>
    <w:pPr>
      <w:spacing w:after="240"/>
    </w:pPr>
  </w:style>
  <w:style w:type="paragraph" w:customStyle="1" w:styleId="Heading">
    <w:name w:val="Heading"/>
    <w:basedOn w:val="Heading1"/>
    <w:next w:val="Normal"/>
  </w:style>
  <w:style w:type="paragraph" w:customStyle="1" w:styleId="UnnumberHeading2">
    <w:name w:val="Unnumber Heading 2"/>
    <w:basedOn w:val="Heading"/>
    <w:pPr>
      <w:jc w:val="left"/>
    </w:pPr>
    <w:rPr>
      <w:caps w:val="0"/>
    </w:rPr>
  </w:style>
  <w:style w:type="paragraph" w:styleId="TOC1">
    <w:name w:val="toc 1"/>
    <w:basedOn w:val="Normal"/>
    <w:next w:val="Normal"/>
    <w:autoRedefine/>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pPr>
      <w:tabs>
        <w:tab w:val="left" w:pos="960"/>
        <w:tab w:val="right" w:leader="dot" w:pos="8918"/>
      </w:tabs>
      <w:ind w:left="240"/>
    </w:pPr>
    <w:rPr>
      <w:rFonts w:ascii="Times" w:hAnsi="Times"/>
      <w:smallCaps/>
      <w:noProof/>
      <w:sz w:val="22"/>
    </w:rPr>
  </w:style>
  <w:style w:type="paragraph" w:styleId="TOC3">
    <w:name w:val="toc 3"/>
    <w:basedOn w:val="Normal"/>
    <w:next w:val="Normal"/>
    <w:autoRedefine/>
    <w:pPr>
      <w:tabs>
        <w:tab w:val="left" w:pos="1440"/>
        <w:tab w:val="right" w:leader="dot" w:pos="8918"/>
      </w:tabs>
      <w:ind w:left="480"/>
    </w:pPr>
    <w:rPr>
      <w:rFonts w:ascii="Times" w:hAnsi="Times"/>
      <w:i/>
      <w:noProof/>
      <w:sz w:val="22"/>
    </w:rPr>
  </w:style>
  <w:style w:type="paragraph" w:styleId="TOC4">
    <w:name w:val="toc 4"/>
    <w:basedOn w:val="Normal"/>
    <w:next w:val="Normal"/>
    <w:autoRedefine/>
    <w:pPr>
      <w:ind w:left="720"/>
    </w:pPr>
    <w:rPr>
      <w:rFonts w:ascii="Times" w:hAnsi="Times"/>
    </w:rPr>
  </w:style>
  <w:style w:type="character" w:styleId="FootnoteReference">
    <w:name w:val="footnote reference"/>
    <w:basedOn w:val="DefaultParagraphFont"/>
    <w:semiHidden/>
    <w:rsid w:val="00D165B6"/>
  </w:style>
  <w:style w:type="paragraph" w:styleId="BodyText3">
    <w:name w:val="Body Text 3"/>
    <w:basedOn w:val="Normal"/>
    <w:rsid w:val="00D165B6"/>
    <w:pPr>
      <w:jc w:val="both"/>
    </w:pPr>
    <w:rPr>
      <w:b/>
      <w:i/>
      <w:sz w:val="22"/>
      <w:szCs w:val="22"/>
    </w:rPr>
  </w:style>
  <w:style w:type="character" w:styleId="Hyperlink">
    <w:name w:val="Hyperlink"/>
    <w:basedOn w:val="DefaultParagraphFont"/>
    <w:rsid w:val="00D165B6"/>
    <w:rPr>
      <w:color w:val="0000FF"/>
      <w:u w:val="single"/>
    </w:rPr>
  </w:style>
  <w:style w:type="paragraph" w:styleId="Footer">
    <w:name w:val="footer"/>
    <w:basedOn w:val="Normal"/>
    <w:semiHidden/>
    <w:rsid w:val="00D165B6"/>
    <w:pPr>
      <w:tabs>
        <w:tab w:val="center" w:pos="4320"/>
        <w:tab w:val="right" w:pos="8640"/>
      </w:tabs>
    </w:pPr>
  </w:style>
  <w:style w:type="character" w:styleId="PageNumber">
    <w:name w:val="page number"/>
    <w:basedOn w:val="DefaultParagraphFont"/>
    <w:rsid w:val="00D165B6"/>
  </w:style>
  <w:style w:type="paragraph" w:styleId="Header">
    <w:name w:val="header"/>
    <w:basedOn w:val="Normal"/>
    <w:rsid w:val="00D165B6"/>
    <w:pPr>
      <w:tabs>
        <w:tab w:val="center" w:pos="4320"/>
        <w:tab w:val="right" w:pos="8640"/>
      </w:tabs>
    </w:pPr>
  </w:style>
  <w:style w:type="paragraph" w:styleId="BalloonText">
    <w:name w:val="Balloon Text"/>
    <w:basedOn w:val="Normal"/>
    <w:semiHidden/>
    <w:rsid w:val="00D165B6"/>
    <w:rPr>
      <w:rFonts w:ascii="Lucida Grande" w:hAnsi="Lucida Grande"/>
      <w:szCs w:val="18"/>
    </w:rPr>
  </w:style>
  <w:style w:type="table" w:styleId="TableGrid">
    <w:name w:val="Table Grid"/>
    <w:basedOn w:val="TableNormal"/>
    <w:rsid w:val="0052101C"/>
    <w:pPr>
      <w:widowControl w:val="0"/>
      <w:spacing w:before="20" w:after="2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643003"/>
    <w:pPr>
      <w:widowControl/>
      <w:jc w:val="center"/>
    </w:pPr>
    <w:rPr>
      <w:rFonts w:ascii="Times New Roman" w:hAnsi="Times New Roman"/>
      <w:b/>
      <w:sz w:val="24"/>
      <w:szCs w:val="20"/>
    </w:rPr>
  </w:style>
  <w:style w:type="paragraph" w:styleId="PlaceholderText">
    <w:name w:val="Placeholder Text"/>
    <w:basedOn w:val="Normal"/>
    <w:rsid w:val="0052101C"/>
    <w:pPr>
      <w:keepNext/>
      <w:numPr>
        <w:numId w:val="11"/>
      </w:numPr>
      <w:outlineLvl w:val="0"/>
    </w:pPr>
    <w:rPr>
      <w:rFonts w:ascii="Verdana" w:eastAsia="MS Gothic" w:hAnsi="Verdana"/>
    </w:rPr>
  </w:style>
  <w:style w:type="table" w:styleId="TableGrid1">
    <w:name w:val="Table Grid 1"/>
    <w:basedOn w:val="TableNormal"/>
    <w:rsid w:val="0052101C"/>
    <w:pPr>
      <w:widowControl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BodyTextIndent3">
    <w:name w:val="Body Text Indent 3"/>
    <w:basedOn w:val="Normal"/>
    <w:rsid w:val="00643003"/>
    <w:pPr>
      <w:widowControl/>
      <w:ind w:left="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_G5:Applications:Microsoft%20Office%202004:Templates:My%20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Form.dot</Template>
  <TotalTime>1</TotalTime>
  <Pages>1</Pages>
  <Words>599</Words>
  <Characters>3418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Checklist §46.205</vt:lpstr>
    </vt:vector>
  </TitlesOfParts>
  <Manager/>
  <Company>CHOP</Company>
  <LinksUpToDate>false</LinksUpToDate>
  <CharactersWithSpaces>4009</CharactersWithSpaces>
  <SharedDoc>false</SharedDoc>
  <HyperlinkBase/>
  <HLinks>
    <vt:vector size="6" baseType="variant">
      <vt:variant>
        <vt:i4>7536748</vt:i4>
      </vt:variant>
      <vt:variant>
        <vt:i4>6371</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§46.205</dc:title>
  <dc:subject/>
  <dc:creator>IRB Office</dc:creator>
  <cp:keywords/>
  <dc:description/>
  <cp:lastModifiedBy>Mark Schreiner</cp:lastModifiedBy>
  <cp:revision>2</cp:revision>
  <cp:lastPrinted>2006-03-08T20:26:00Z</cp:lastPrinted>
  <dcterms:created xsi:type="dcterms:W3CDTF">2014-05-28T12:07:00Z</dcterms:created>
  <dcterms:modified xsi:type="dcterms:W3CDTF">2014-05-28T12:07:00Z</dcterms:modified>
  <cp:category/>
</cp:coreProperties>
</file>